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56E9" w14:textId="3B71A251" w:rsidR="0057580B" w:rsidRDefault="00602B9C" w:rsidP="00602B9C">
      <w:pPr>
        <w:ind w:left="5760" w:firstLine="72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Nr.înreg.4150/28.11.2025</w:t>
      </w:r>
    </w:p>
    <w:p w14:paraId="188F5A3F" w14:textId="77777777" w:rsidR="00602B9C" w:rsidRDefault="00602B9C" w:rsidP="008D2EE3">
      <w:pPr>
        <w:jc w:val="center"/>
        <w:rPr>
          <w:b/>
          <w:bCs/>
          <w:lang w:val="ro-RO"/>
        </w:rPr>
      </w:pPr>
    </w:p>
    <w:p w14:paraId="034C54E5" w14:textId="77777777" w:rsidR="00626BDE" w:rsidRDefault="00626BDE" w:rsidP="00626BDE">
      <w:pPr>
        <w:jc w:val="center"/>
        <w:rPr>
          <w:b/>
          <w:bCs/>
        </w:rPr>
      </w:pPr>
      <w:r w:rsidRPr="00FC1895">
        <w:rPr>
          <w:b/>
          <w:bCs/>
        </w:rPr>
        <w:t>BIBLIOGRAFIE DE CONCURS</w:t>
      </w:r>
    </w:p>
    <w:p w14:paraId="2F53505D" w14:textId="77777777" w:rsidR="00626BDE" w:rsidRDefault="00626BDE" w:rsidP="00626BDE">
      <w:pPr>
        <w:jc w:val="center"/>
        <w:rPr>
          <w:b/>
          <w:bCs/>
        </w:rPr>
      </w:pPr>
    </w:p>
    <w:p w14:paraId="2261891E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626BDE">
        <w:t>Legea</w:t>
      </w:r>
      <w:proofErr w:type="spellEnd"/>
      <w:r w:rsidRPr="00626BDE">
        <w:t xml:space="preserve"> nr. 672/2002, </w:t>
      </w:r>
      <w:proofErr w:type="spellStart"/>
      <w:r w:rsidRPr="00626BDE">
        <w:t>republicată</w:t>
      </w:r>
      <w:proofErr w:type="spellEnd"/>
      <w:r w:rsidRPr="00626BDE">
        <w:t xml:space="preserve">,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auditul</w:t>
      </w:r>
      <w:proofErr w:type="spellEnd"/>
      <w:r w:rsidRPr="00626BDE">
        <w:t xml:space="preserve"> public intern</w:t>
      </w:r>
    </w:p>
    <w:p w14:paraId="12D61906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r w:rsidRPr="00626BDE">
        <w:t xml:space="preserve">H.G. nr. 1086/2013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aprobarea</w:t>
      </w:r>
      <w:proofErr w:type="spellEnd"/>
      <w:r w:rsidRPr="00626BDE">
        <w:t xml:space="preserve"> </w:t>
      </w:r>
      <w:proofErr w:type="spellStart"/>
      <w:r w:rsidRPr="00626BDE">
        <w:t>Normelor</w:t>
      </w:r>
      <w:proofErr w:type="spellEnd"/>
      <w:r w:rsidRPr="00626BDE">
        <w:t xml:space="preserve"> generale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exercitarea</w:t>
      </w:r>
      <w:proofErr w:type="spellEnd"/>
      <w:r w:rsidRPr="00626BDE">
        <w:t xml:space="preserve"> </w:t>
      </w:r>
      <w:proofErr w:type="spellStart"/>
      <w:r w:rsidRPr="00626BDE">
        <w:t>activității</w:t>
      </w:r>
      <w:proofErr w:type="spellEnd"/>
      <w:r w:rsidRPr="00626BDE">
        <w:t xml:space="preserve"> de audit public intern</w:t>
      </w:r>
    </w:p>
    <w:p w14:paraId="3A8AAC7C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r w:rsidRPr="00626BDE">
        <w:t xml:space="preserve">O.M.S. nr. 683/2014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aprobarea</w:t>
      </w:r>
      <w:proofErr w:type="spellEnd"/>
      <w:r w:rsidRPr="00626BDE">
        <w:t xml:space="preserve"> </w:t>
      </w:r>
      <w:proofErr w:type="spellStart"/>
      <w:r w:rsidRPr="00626BDE">
        <w:t>Normelor</w:t>
      </w:r>
      <w:proofErr w:type="spellEnd"/>
      <w:r w:rsidRPr="00626BDE">
        <w:t xml:space="preserve"> </w:t>
      </w:r>
      <w:proofErr w:type="spellStart"/>
      <w:r w:rsidRPr="00626BDE">
        <w:t>metodologice</w:t>
      </w:r>
      <w:proofErr w:type="spellEnd"/>
      <w:r w:rsidRPr="00626BDE">
        <w:t xml:space="preserve"> </w:t>
      </w:r>
      <w:proofErr w:type="spellStart"/>
      <w:r w:rsidRPr="00626BDE">
        <w:t>specifice</w:t>
      </w:r>
      <w:proofErr w:type="spellEnd"/>
      <w:r w:rsidRPr="00626BDE">
        <w:t xml:space="preserve">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exercitarea</w:t>
      </w:r>
      <w:proofErr w:type="spellEnd"/>
      <w:r w:rsidRPr="00626BDE">
        <w:t xml:space="preserve"> </w:t>
      </w:r>
      <w:proofErr w:type="spellStart"/>
      <w:r w:rsidRPr="00626BDE">
        <w:t>auditului</w:t>
      </w:r>
      <w:proofErr w:type="spellEnd"/>
      <w:r w:rsidRPr="00626BDE">
        <w:t xml:space="preserve"> public intern </w:t>
      </w:r>
      <w:proofErr w:type="spellStart"/>
      <w:r w:rsidRPr="00626BDE">
        <w:t>și</w:t>
      </w:r>
      <w:proofErr w:type="spellEnd"/>
      <w:r w:rsidRPr="00626BDE">
        <w:t xml:space="preserve"> a </w:t>
      </w:r>
      <w:proofErr w:type="spellStart"/>
      <w:r w:rsidRPr="00626BDE">
        <w:t>Cartei</w:t>
      </w:r>
      <w:proofErr w:type="spellEnd"/>
      <w:r w:rsidRPr="00626BDE">
        <w:t xml:space="preserve"> </w:t>
      </w:r>
      <w:proofErr w:type="spellStart"/>
      <w:r w:rsidRPr="00626BDE">
        <w:t>auditului</w:t>
      </w:r>
      <w:proofErr w:type="spellEnd"/>
      <w:r w:rsidRPr="00626BDE">
        <w:t xml:space="preserve"> intern </w:t>
      </w:r>
      <w:proofErr w:type="spellStart"/>
      <w:r w:rsidRPr="00626BDE">
        <w:t>în</w:t>
      </w:r>
      <w:proofErr w:type="spellEnd"/>
      <w:r w:rsidRPr="00626BDE">
        <w:t xml:space="preserve"> </w:t>
      </w:r>
      <w:proofErr w:type="spellStart"/>
      <w:r w:rsidRPr="00626BDE">
        <w:t>cadrul</w:t>
      </w:r>
      <w:proofErr w:type="spellEnd"/>
      <w:r w:rsidRPr="00626BDE">
        <w:t xml:space="preserve"> </w:t>
      </w:r>
      <w:proofErr w:type="spellStart"/>
      <w:r w:rsidRPr="00626BDE">
        <w:t>Ministerului</w:t>
      </w:r>
      <w:proofErr w:type="spellEnd"/>
      <w:r w:rsidRPr="00626BDE">
        <w:t xml:space="preserve"> </w:t>
      </w:r>
      <w:proofErr w:type="spellStart"/>
      <w:r w:rsidRPr="00626BDE">
        <w:t>Sănătății</w:t>
      </w:r>
      <w:proofErr w:type="spellEnd"/>
    </w:p>
    <w:p w14:paraId="7507D873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r w:rsidRPr="00626BDE">
        <w:t xml:space="preserve">O.M.F.P. nr. 252/2004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aprobarea</w:t>
      </w:r>
      <w:proofErr w:type="spellEnd"/>
      <w:r w:rsidRPr="00626BDE">
        <w:t xml:space="preserve"> </w:t>
      </w:r>
      <w:proofErr w:type="spellStart"/>
      <w:r w:rsidRPr="00626BDE">
        <w:t>Codului</w:t>
      </w:r>
      <w:proofErr w:type="spellEnd"/>
      <w:r w:rsidRPr="00626BDE">
        <w:t xml:space="preserve">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conduita</w:t>
      </w:r>
      <w:proofErr w:type="spellEnd"/>
      <w:r w:rsidRPr="00626BDE">
        <w:t xml:space="preserve"> </w:t>
      </w:r>
      <w:proofErr w:type="spellStart"/>
      <w:r w:rsidRPr="00626BDE">
        <w:t>etică</w:t>
      </w:r>
      <w:proofErr w:type="spellEnd"/>
      <w:r w:rsidRPr="00626BDE">
        <w:t xml:space="preserve"> </w:t>
      </w:r>
      <w:proofErr w:type="gramStart"/>
      <w:r w:rsidRPr="00626BDE">
        <w:t>a</w:t>
      </w:r>
      <w:proofErr w:type="gramEnd"/>
      <w:r w:rsidRPr="00626BDE">
        <w:t xml:space="preserve"> </w:t>
      </w:r>
      <w:proofErr w:type="spellStart"/>
      <w:r w:rsidRPr="00626BDE">
        <w:t>auditorului</w:t>
      </w:r>
      <w:proofErr w:type="spellEnd"/>
      <w:r w:rsidRPr="00626BDE">
        <w:t xml:space="preserve"> intern</w:t>
      </w:r>
    </w:p>
    <w:p w14:paraId="4907B7F3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626BDE">
        <w:t>Legea</w:t>
      </w:r>
      <w:proofErr w:type="spellEnd"/>
      <w:r w:rsidRPr="00626BDE">
        <w:t xml:space="preserve"> nr. 82/1991, </w:t>
      </w:r>
      <w:proofErr w:type="spellStart"/>
      <w:r w:rsidRPr="00626BDE">
        <w:t>republicată</w:t>
      </w:r>
      <w:proofErr w:type="spellEnd"/>
      <w:r w:rsidRPr="00626BDE">
        <w:t xml:space="preserve">, </w:t>
      </w:r>
      <w:proofErr w:type="spellStart"/>
      <w:r w:rsidRPr="00626BDE">
        <w:t>Legea</w:t>
      </w:r>
      <w:proofErr w:type="spellEnd"/>
      <w:r w:rsidRPr="00626BDE">
        <w:t xml:space="preserve"> </w:t>
      </w:r>
      <w:proofErr w:type="spellStart"/>
      <w:r w:rsidRPr="00626BDE">
        <w:t>contabilității</w:t>
      </w:r>
      <w:proofErr w:type="spellEnd"/>
    </w:p>
    <w:p w14:paraId="4828CF00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626BDE">
        <w:t>Legea</w:t>
      </w:r>
      <w:proofErr w:type="spellEnd"/>
      <w:r w:rsidRPr="00626BDE">
        <w:t xml:space="preserve"> nr. 500/2002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finanțele</w:t>
      </w:r>
      <w:proofErr w:type="spellEnd"/>
      <w:r w:rsidRPr="00626BDE">
        <w:t xml:space="preserve"> </w:t>
      </w:r>
      <w:proofErr w:type="spellStart"/>
      <w:r w:rsidRPr="00626BDE">
        <w:t>publice</w:t>
      </w:r>
      <w:proofErr w:type="spellEnd"/>
      <w:r w:rsidRPr="00626BDE">
        <w:t xml:space="preserve">, cu </w:t>
      </w:r>
      <w:proofErr w:type="spellStart"/>
      <w:r w:rsidRPr="00626BDE">
        <w:t>modificările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completările</w:t>
      </w:r>
      <w:proofErr w:type="spellEnd"/>
      <w:r w:rsidRPr="00626BDE">
        <w:t xml:space="preserve"> </w:t>
      </w:r>
      <w:proofErr w:type="spellStart"/>
      <w:r w:rsidRPr="00626BDE">
        <w:t>ulterioare</w:t>
      </w:r>
      <w:proofErr w:type="spellEnd"/>
    </w:p>
    <w:p w14:paraId="609A1827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r w:rsidRPr="00626BDE">
        <w:t xml:space="preserve">O.M.F.P. nr. 845/2014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modificarea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completarea</w:t>
      </w:r>
      <w:proofErr w:type="spellEnd"/>
      <w:r w:rsidRPr="00626BDE">
        <w:t xml:space="preserve"> </w:t>
      </w:r>
      <w:proofErr w:type="spellStart"/>
      <w:r w:rsidRPr="00626BDE">
        <w:t>Normelor</w:t>
      </w:r>
      <w:proofErr w:type="spellEnd"/>
      <w:r w:rsidRPr="00626BDE">
        <w:t xml:space="preserve"> </w:t>
      </w:r>
      <w:proofErr w:type="spellStart"/>
      <w:r w:rsidRPr="00626BDE">
        <w:t>metodologice</w:t>
      </w:r>
      <w:proofErr w:type="spellEnd"/>
      <w:r w:rsidRPr="00626BDE">
        <w:t xml:space="preserve">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organizarea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conducerea</w:t>
      </w:r>
      <w:proofErr w:type="spellEnd"/>
      <w:r w:rsidRPr="00626BDE">
        <w:t xml:space="preserve"> </w:t>
      </w:r>
      <w:proofErr w:type="spellStart"/>
      <w:r w:rsidRPr="00626BDE">
        <w:t>contabilității</w:t>
      </w:r>
      <w:proofErr w:type="spellEnd"/>
      <w:r w:rsidRPr="00626BDE">
        <w:t xml:space="preserve"> </w:t>
      </w:r>
      <w:proofErr w:type="spellStart"/>
      <w:r w:rsidRPr="00626BDE">
        <w:t>instituțiilor</w:t>
      </w:r>
      <w:proofErr w:type="spellEnd"/>
      <w:r w:rsidRPr="00626BDE">
        <w:t xml:space="preserve"> </w:t>
      </w:r>
      <w:proofErr w:type="spellStart"/>
      <w:r w:rsidRPr="00626BDE">
        <w:t>publice</w:t>
      </w:r>
      <w:proofErr w:type="spellEnd"/>
      <w:r w:rsidRPr="00626BDE">
        <w:t xml:space="preserve">, </w:t>
      </w:r>
      <w:proofErr w:type="spellStart"/>
      <w:r w:rsidRPr="00626BDE">
        <w:t>Planul</w:t>
      </w:r>
      <w:proofErr w:type="spellEnd"/>
      <w:r w:rsidRPr="00626BDE">
        <w:t xml:space="preserve"> de </w:t>
      </w:r>
      <w:proofErr w:type="spellStart"/>
      <w:r w:rsidRPr="00626BDE">
        <w:t>conturi</w:t>
      </w:r>
      <w:proofErr w:type="spellEnd"/>
      <w:r w:rsidRPr="00626BDE">
        <w:t xml:space="preserve">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instituțiile</w:t>
      </w:r>
      <w:proofErr w:type="spellEnd"/>
      <w:r w:rsidRPr="00626BDE">
        <w:t xml:space="preserve"> </w:t>
      </w:r>
      <w:proofErr w:type="spellStart"/>
      <w:r w:rsidRPr="00626BDE">
        <w:t>publice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instrucțiunile</w:t>
      </w:r>
      <w:proofErr w:type="spellEnd"/>
      <w:r w:rsidRPr="00626BDE">
        <w:t xml:space="preserve"> de </w:t>
      </w:r>
      <w:proofErr w:type="spellStart"/>
      <w:r w:rsidRPr="00626BDE">
        <w:t>aplicare</w:t>
      </w:r>
      <w:proofErr w:type="spellEnd"/>
      <w:r w:rsidRPr="00626BDE">
        <w:t xml:space="preserve"> </w:t>
      </w:r>
      <w:proofErr w:type="gramStart"/>
      <w:r w:rsidRPr="00626BDE">
        <w:t>a</w:t>
      </w:r>
      <w:proofErr w:type="gramEnd"/>
      <w:r w:rsidRPr="00626BDE">
        <w:t xml:space="preserve"> </w:t>
      </w:r>
      <w:proofErr w:type="spellStart"/>
      <w:r w:rsidRPr="00626BDE">
        <w:t>acestuia</w:t>
      </w:r>
      <w:proofErr w:type="spellEnd"/>
      <w:r w:rsidRPr="00626BDE">
        <w:t xml:space="preserve">, </w:t>
      </w:r>
      <w:proofErr w:type="spellStart"/>
      <w:r w:rsidRPr="00626BDE">
        <w:t>aprobate</w:t>
      </w:r>
      <w:proofErr w:type="spellEnd"/>
      <w:r w:rsidRPr="00626BDE">
        <w:t xml:space="preserve"> </w:t>
      </w:r>
      <w:proofErr w:type="spellStart"/>
      <w:r w:rsidRPr="00626BDE">
        <w:t>prin</w:t>
      </w:r>
      <w:proofErr w:type="spellEnd"/>
      <w:r w:rsidRPr="00626BDE">
        <w:t xml:space="preserve"> O.M.F.P. nr. 1971/2005</w:t>
      </w:r>
    </w:p>
    <w:p w14:paraId="129D7241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r w:rsidRPr="00626BDE">
        <w:t xml:space="preserve">O.M.F.P. nr. 1792/2002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aprobarea</w:t>
      </w:r>
      <w:proofErr w:type="spellEnd"/>
      <w:r w:rsidRPr="00626BDE">
        <w:t xml:space="preserve"> </w:t>
      </w:r>
      <w:proofErr w:type="spellStart"/>
      <w:r w:rsidRPr="00626BDE">
        <w:t>Normelor</w:t>
      </w:r>
      <w:proofErr w:type="spellEnd"/>
      <w:r w:rsidRPr="00626BDE">
        <w:t xml:space="preserve"> </w:t>
      </w:r>
      <w:proofErr w:type="spellStart"/>
      <w:r w:rsidRPr="00626BDE">
        <w:t>metodologice</w:t>
      </w:r>
      <w:proofErr w:type="spellEnd"/>
      <w:r w:rsidRPr="00626BDE">
        <w:t xml:space="preserve">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angajarea</w:t>
      </w:r>
      <w:proofErr w:type="spellEnd"/>
      <w:r w:rsidRPr="00626BDE">
        <w:t xml:space="preserve">, </w:t>
      </w:r>
      <w:proofErr w:type="spellStart"/>
      <w:r w:rsidRPr="00626BDE">
        <w:t>lichidarea</w:t>
      </w:r>
      <w:proofErr w:type="spellEnd"/>
      <w:r w:rsidRPr="00626BDE">
        <w:t xml:space="preserve">, </w:t>
      </w:r>
      <w:proofErr w:type="spellStart"/>
      <w:r w:rsidRPr="00626BDE">
        <w:t>ordonanțarea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plata</w:t>
      </w:r>
      <w:proofErr w:type="spellEnd"/>
      <w:r w:rsidRPr="00626BDE">
        <w:t xml:space="preserve"> </w:t>
      </w:r>
      <w:proofErr w:type="spellStart"/>
      <w:r w:rsidRPr="00626BDE">
        <w:t>cheltuielilor</w:t>
      </w:r>
      <w:proofErr w:type="spellEnd"/>
      <w:r w:rsidRPr="00626BDE">
        <w:t xml:space="preserve"> </w:t>
      </w:r>
      <w:proofErr w:type="spellStart"/>
      <w:r w:rsidRPr="00626BDE">
        <w:t>instituțiilor</w:t>
      </w:r>
      <w:proofErr w:type="spellEnd"/>
      <w:r w:rsidRPr="00626BDE">
        <w:t xml:space="preserve"> </w:t>
      </w:r>
      <w:proofErr w:type="spellStart"/>
      <w:r w:rsidRPr="00626BDE">
        <w:t>publice</w:t>
      </w:r>
      <w:proofErr w:type="spellEnd"/>
      <w:r w:rsidRPr="00626BDE">
        <w:t xml:space="preserve">, precum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organizarea</w:t>
      </w:r>
      <w:proofErr w:type="spellEnd"/>
      <w:r w:rsidRPr="00626BDE">
        <w:t xml:space="preserve">, </w:t>
      </w:r>
      <w:proofErr w:type="spellStart"/>
      <w:r w:rsidRPr="00626BDE">
        <w:t>evidența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raportarea</w:t>
      </w:r>
      <w:proofErr w:type="spellEnd"/>
      <w:r w:rsidRPr="00626BDE">
        <w:t xml:space="preserve"> </w:t>
      </w:r>
      <w:proofErr w:type="spellStart"/>
      <w:r w:rsidRPr="00626BDE">
        <w:t>angajamentelor</w:t>
      </w:r>
      <w:proofErr w:type="spellEnd"/>
      <w:r w:rsidRPr="00626BDE">
        <w:t xml:space="preserve"> </w:t>
      </w:r>
      <w:proofErr w:type="spellStart"/>
      <w:r w:rsidRPr="00626BDE">
        <w:t>bugetare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legale</w:t>
      </w:r>
      <w:proofErr w:type="spellEnd"/>
      <w:r w:rsidRPr="00626BDE">
        <w:t xml:space="preserve">, cu </w:t>
      </w:r>
      <w:proofErr w:type="spellStart"/>
      <w:r w:rsidRPr="00626BDE">
        <w:t>modificările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completările</w:t>
      </w:r>
      <w:proofErr w:type="spellEnd"/>
      <w:r w:rsidRPr="00626BDE">
        <w:t xml:space="preserve"> </w:t>
      </w:r>
      <w:proofErr w:type="spellStart"/>
      <w:r w:rsidRPr="00626BDE">
        <w:t>ulterioare</w:t>
      </w:r>
      <w:proofErr w:type="spellEnd"/>
    </w:p>
    <w:p w14:paraId="3D34D22C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r w:rsidRPr="00626BDE">
        <w:t xml:space="preserve">O.M.F.P. nr. 720/2014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aprobarea</w:t>
      </w:r>
      <w:proofErr w:type="spellEnd"/>
      <w:r w:rsidRPr="00626BDE">
        <w:t xml:space="preserve"> </w:t>
      </w:r>
      <w:proofErr w:type="spellStart"/>
      <w:r w:rsidRPr="00626BDE">
        <w:t>Normelor</w:t>
      </w:r>
      <w:proofErr w:type="spellEnd"/>
      <w:r w:rsidRPr="00626BDE">
        <w:t xml:space="preserve"> </w:t>
      </w:r>
      <w:proofErr w:type="spellStart"/>
      <w:r w:rsidRPr="00626BDE">
        <w:t>metodologice</w:t>
      </w:r>
      <w:proofErr w:type="spellEnd"/>
      <w:r w:rsidRPr="00626BDE">
        <w:t xml:space="preserve">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execuția</w:t>
      </w:r>
      <w:proofErr w:type="spellEnd"/>
      <w:r w:rsidRPr="00626BDE">
        <w:t xml:space="preserve"> </w:t>
      </w:r>
      <w:proofErr w:type="spellStart"/>
      <w:r w:rsidRPr="00626BDE">
        <w:t>bugetelor</w:t>
      </w:r>
      <w:proofErr w:type="spellEnd"/>
      <w:r w:rsidRPr="00626BDE">
        <w:t xml:space="preserve"> de </w:t>
      </w:r>
      <w:proofErr w:type="spellStart"/>
      <w:r w:rsidRPr="00626BDE">
        <w:t>venituri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cheltuieli</w:t>
      </w:r>
      <w:proofErr w:type="spellEnd"/>
      <w:r w:rsidRPr="00626BDE">
        <w:t xml:space="preserve"> ale </w:t>
      </w:r>
      <w:proofErr w:type="spellStart"/>
      <w:r w:rsidRPr="00626BDE">
        <w:t>instituțiilor</w:t>
      </w:r>
      <w:proofErr w:type="spellEnd"/>
      <w:r w:rsidRPr="00626BDE">
        <w:t xml:space="preserve"> </w:t>
      </w:r>
      <w:proofErr w:type="spellStart"/>
      <w:r w:rsidRPr="00626BDE">
        <w:t>publice</w:t>
      </w:r>
      <w:proofErr w:type="spellEnd"/>
      <w:r w:rsidRPr="00626BDE">
        <w:t xml:space="preserve"> </w:t>
      </w:r>
      <w:proofErr w:type="spellStart"/>
      <w:r w:rsidRPr="00626BDE">
        <w:t>autonome</w:t>
      </w:r>
      <w:proofErr w:type="spellEnd"/>
      <w:r w:rsidRPr="00626BDE">
        <w:t xml:space="preserve">, </w:t>
      </w:r>
      <w:proofErr w:type="spellStart"/>
      <w:r w:rsidRPr="00626BDE">
        <w:t>instituțiilor</w:t>
      </w:r>
      <w:proofErr w:type="spellEnd"/>
      <w:r w:rsidRPr="00626BDE">
        <w:t xml:space="preserve"> </w:t>
      </w:r>
      <w:proofErr w:type="spellStart"/>
      <w:r w:rsidRPr="00626BDE">
        <w:t>publice</w:t>
      </w:r>
      <w:proofErr w:type="spellEnd"/>
      <w:r w:rsidRPr="00626BDE">
        <w:t xml:space="preserve"> </w:t>
      </w:r>
      <w:proofErr w:type="spellStart"/>
      <w:r w:rsidRPr="00626BDE">
        <w:t>finanțate</w:t>
      </w:r>
      <w:proofErr w:type="spellEnd"/>
      <w:r w:rsidRPr="00626BDE">
        <w:t xml:space="preserve"> integral din </w:t>
      </w:r>
      <w:proofErr w:type="spellStart"/>
      <w:r w:rsidRPr="00626BDE">
        <w:t>venituri</w:t>
      </w:r>
      <w:proofErr w:type="spellEnd"/>
      <w:r w:rsidRPr="00626BDE">
        <w:t xml:space="preserve"> </w:t>
      </w:r>
      <w:proofErr w:type="spellStart"/>
      <w:r w:rsidRPr="00626BDE">
        <w:t>proprii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activităților</w:t>
      </w:r>
      <w:proofErr w:type="spellEnd"/>
      <w:r w:rsidRPr="00626BDE">
        <w:t xml:space="preserve"> </w:t>
      </w:r>
      <w:proofErr w:type="spellStart"/>
      <w:r w:rsidRPr="00626BDE">
        <w:t>finanțate</w:t>
      </w:r>
      <w:proofErr w:type="spellEnd"/>
      <w:r w:rsidRPr="00626BDE">
        <w:t xml:space="preserve"> integral din </w:t>
      </w:r>
      <w:proofErr w:type="spellStart"/>
      <w:r w:rsidRPr="00626BDE">
        <w:t>venituri</w:t>
      </w:r>
      <w:proofErr w:type="spellEnd"/>
      <w:r w:rsidRPr="00626BDE">
        <w:t xml:space="preserve"> </w:t>
      </w:r>
      <w:proofErr w:type="spellStart"/>
      <w:r w:rsidRPr="00626BDE">
        <w:t>proprii</w:t>
      </w:r>
      <w:proofErr w:type="spellEnd"/>
      <w:r w:rsidRPr="00626BDE">
        <w:t xml:space="preserve">, </w:t>
      </w:r>
      <w:proofErr w:type="spellStart"/>
      <w:r w:rsidRPr="00626BDE">
        <w:t>inclusiv</w:t>
      </w:r>
      <w:proofErr w:type="spellEnd"/>
      <w:r w:rsidRPr="00626BDE">
        <w:t xml:space="preserve"> a </w:t>
      </w:r>
      <w:proofErr w:type="spellStart"/>
      <w:r w:rsidRPr="00626BDE">
        <w:t>bugetelor</w:t>
      </w:r>
      <w:proofErr w:type="spellEnd"/>
      <w:r w:rsidRPr="00626BDE">
        <w:t xml:space="preserve"> </w:t>
      </w:r>
      <w:proofErr w:type="spellStart"/>
      <w:r w:rsidRPr="00626BDE">
        <w:t>creditelor</w:t>
      </w:r>
      <w:proofErr w:type="spellEnd"/>
      <w:r w:rsidRPr="00626BDE">
        <w:t xml:space="preserve"> interne, </w:t>
      </w:r>
      <w:proofErr w:type="spellStart"/>
      <w:r w:rsidRPr="00626BDE">
        <w:t>bugetelor</w:t>
      </w:r>
      <w:proofErr w:type="spellEnd"/>
      <w:r w:rsidRPr="00626BDE">
        <w:t xml:space="preserve"> </w:t>
      </w:r>
      <w:proofErr w:type="spellStart"/>
      <w:r w:rsidRPr="00626BDE">
        <w:t>creditelor</w:t>
      </w:r>
      <w:proofErr w:type="spellEnd"/>
      <w:r w:rsidRPr="00626BDE">
        <w:t xml:space="preserve"> externe, </w:t>
      </w:r>
      <w:proofErr w:type="spellStart"/>
      <w:r w:rsidRPr="00626BDE">
        <w:t>bugetelor</w:t>
      </w:r>
      <w:proofErr w:type="spellEnd"/>
      <w:r w:rsidRPr="00626BDE">
        <w:t xml:space="preserve"> </w:t>
      </w:r>
      <w:proofErr w:type="spellStart"/>
      <w:r w:rsidRPr="00626BDE">
        <w:t>fondurilor</w:t>
      </w:r>
      <w:proofErr w:type="spellEnd"/>
      <w:r w:rsidRPr="00626BDE">
        <w:t xml:space="preserve"> externe </w:t>
      </w:r>
      <w:proofErr w:type="spellStart"/>
      <w:r w:rsidRPr="00626BDE">
        <w:t>nerambursabile</w:t>
      </w:r>
      <w:proofErr w:type="spellEnd"/>
      <w:r w:rsidRPr="00626BDE">
        <w:t xml:space="preserve">, </w:t>
      </w:r>
      <w:proofErr w:type="spellStart"/>
      <w:r w:rsidRPr="00626BDE">
        <w:t>bugetele</w:t>
      </w:r>
      <w:proofErr w:type="spellEnd"/>
      <w:r w:rsidRPr="00626BDE">
        <w:t xml:space="preserve"> </w:t>
      </w:r>
      <w:proofErr w:type="spellStart"/>
      <w:r w:rsidRPr="00626BDE">
        <w:t>fondului</w:t>
      </w:r>
      <w:proofErr w:type="spellEnd"/>
      <w:r w:rsidRPr="00626BDE">
        <w:t xml:space="preserve"> de </w:t>
      </w:r>
      <w:proofErr w:type="spellStart"/>
      <w:r w:rsidRPr="00626BDE">
        <w:t>risc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bugetelor</w:t>
      </w:r>
      <w:proofErr w:type="spellEnd"/>
      <w:r w:rsidRPr="00626BDE">
        <w:t xml:space="preserve">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activitatea</w:t>
      </w:r>
      <w:proofErr w:type="spellEnd"/>
      <w:r w:rsidRPr="00626BDE">
        <w:t xml:space="preserve"> de </w:t>
      </w:r>
      <w:proofErr w:type="spellStart"/>
      <w:r w:rsidRPr="00626BDE">
        <w:t>privatizare</w:t>
      </w:r>
      <w:proofErr w:type="spellEnd"/>
      <w:r w:rsidRPr="00626BDE">
        <w:t xml:space="preserve">, </w:t>
      </w:r>
      <w:proofErr w:type="spellStart"/>
      <w:r w:rsidRPr="00626BDE">
        <w:t>gestionate</w:t>
      </w:r>
      <w:proofErr w:type="spellEnd"/>
      <w:r w:rsidRPr="00626BDE">
        <w:t xml:space="preserve"> de </w:t>
      </w:r>
      <w:proofErr w:type="spellStart"/>
      <w:r w:rsidRPr="00626BDE">
        <w:t>instituțiile</w:t>
      </w:r>
      <w:proofErr w:type="spellEnd"/>
      <w:r w:rsidRPr="00626BDE">
        <w:t xml:space="preserve"> </w:t>
      </w:r>
      <w:proofErr w:type="spellStart"/>
      <w:r w:rsidRPr="00626BDE">
        <w:t>publice</w:t>
      </w:r>
      <w:proofErr w:type="spellEnd"/>
      <w:r w:rsidRPr="00626BDE">
        <w:t xml:space="preserve">, </w:t>
      </w:r>
      <w:proofErr w:type="spellStart"/>
      <w:r w:rsidRPr="00626BDE">
        <w:t>indiferent</w:t>
      </w:r>
      <w:proofErr w:type="spellEnd"/>
      <w:r w:rsidRPr="00626BDE">
        <w:t xml:space="preserve"> de </w:t>
      </w:r>
      <w:proofErr w:type="spellStart"/>
      <w:r w:rsidRPr="00626BDE">
        <w:t>modalitatea</w:t>
      </w:r>
      <w:proofErr w:type="spellEnd"/>
      <w:r w:rsidRPr="00626BDE">
        <w:t xml:space="preserve"> de </w:t>
      </w:r>
      <w:proofErr w:type="spellStart"/>
      <w:r w:rsidRPr="00626BDE">
        <w:t>organizare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finanțare</w:t>
      </w:r>
      <w:proofErr w:type="spellEnd"/>
      <w:r w:rsidRPr="00626BDE">
        <w:t xml:space="preserve"> a </w:t>
      </w:r>
      <w:proofErr w:type="spellStart"/>
      <w:r w:rsidRPr="00626BDE">
        <w:t>acestora</w:t>
      </w:r>
      <w:proofErr w:type="spellEnd"/>
    </w:p>
    <w:p w14:paraId="2E6FC26B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626BDE">
        <w:t>Legea</w:t>
      </w:r>
      <w:proofErr w:type="spellEnd"/>
      <w:r w:rsidRPr="00626BDE">
        <w:t xml:space="preserve"> nr. 98/2016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achizițiile</w:t>
      </w:r>
      <w:proofErr w:type="spellEnd"/>
      <w:r w:rsidRPr="00626BDE">
        <w:t xml:space="preserve"> </w:t>
      </w:r>
      <w:proofErr w:type="spellStart"/>
      <w:r w:rsidRPr="00626BDE">
        <w:t>publice</w:t>
      </w:r>
      <w:proofErr w:type="spellEnd"/>
    </w:p>
    <w:p w14:paraId="108253F2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lang w:val="es-US"/>
        </w:rPr>
      </w:pPr>
      <w:r w:rsidRPr="00626BDE">
        <w:t xml:space="preserve">H.G. nr. 395/2016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aprobarea</w:t>
      </w:r>
      <w:proofErr w:type="spellEnd"/>
      <w:r w:rsidRPr="00626BDE">
        <w:t xml:space="preserve"> </w:t>
      </w:r>
      <w:proofErr w:type="spellStart"/>
      <w:r w:rsidRPr="00626BDE">
        <w:t>Normelor</w:t>
      </w:r>
      <w:proofErr w:type="spellEnd"/>
      <w:r w:rsidRPr="00626BDE">
        <w:t xml:space="preserve"> </w:t>
      </w:r>
      <w:proofErr w:type="spellStart"/>
      <w:r w:rsidRPr="00626BDE">
        <w:t>metodologice</w:t>
      </w:r>
      <w:proofErr w:type="spellEnd"/>
      <w:r w:rsidRPr="00626BDE">
        <w:t xml:space="preserve"> de </w:t>
      </w:r>
      <w:proofErr w:type="spellStart"/>
      <w:r w:rsidRPr="00626BDE">
        <w:t>aplicare</w:t>
      </w:r>
      <w:proofErr w:type="spellEnd"/>
      <w:r w:rsidRPr="00626BDE">
        <w:t xml:space="preserve"> a </w:t>
      </w:r>
      <w:proofErr w:type="spellStart"/>
      <w:r w:rsidRPr="00626BDE">
        <w:t>prevederilor</w:t>
      </w:r>
      <w:proofErr w:type="spellEnd"/>
      <w:r w:rsidRPr="00626BDE">
        <w:t xml:space="preserve"> </w:t>
      </w:r>
      <w:proofErr w:type="spellStart"/>
      <w:r w:rsidRPr="00626BDE">
        <w:t>referitoare</w:t>
      </w:r>
      <w:proofErr w:type="spellEnd"/>
      <w:r w:rsidRPr="00626BDE">
        <w:t xml:space="preserve"> la </w:t>
      </w:r>
      <w:proofErr w:type="spellStart"/>
      <w:r w:rsidRPr="00626BDE">
        <w:t>atribuirea</w:t>
      </w:r>
      <w:proofErr w:type="spellEnd"/>
      <w:r w:rsidRPr="00626BDE">
        <w:t xml:space="preserve"> </w:t>
      </w:r>
      <w:proofErr w:type="spellStart"/>
      <w:r w:rsidRPr="00626BDE">
        <w:t>contractului</w:t>
      </w:r>
      <w:proofErr w:type="spellEnd"/>
      <w:r w:rsidRPr="00626BDE">
        <w:t xml:space="preserve"> de </w:t>
      </w:r>
      <w:proofErr w:type="spellStart"/>
      <w:r w:rsidRPr="00626BDE">
        <w:t>achiziție</w:t>
      </w:r>
      <w:proofErr w:type="spellEnd"/>
      <w:r w:rsidRPr="00626BDE">
        <w:t xml:space="preserve"> </w:t>
      </w:r>
      <w:proofErr w:type="spellStart"/>
      <w:r w:rsidRPr="00626BDE">
        <w:t>publică</w:t>
      </w:r>
      <w:proofErr w:type="spellEnd"/>
      <w:r w:rsidRPr="00626BDE">
        <w:t>/</w:t>
      </w:r>
      <w:proofErr w:type="spellStart"/>
      <w:r w:rsidRPr="00626BDE">
        <w:t>acordului-cadru</w:t>
      </w:r>
      <w:proofErr w:type="spellEnd"/>
      <w:r w:rsidRPr="00626BDE">
        <w:t xml:space="preserve"> din </w:t>
      </w:r>
      <w:proofErr w:type="spellStart"/>
      <w:r w:rsidRPr="00626BDE">
        <w:t>Legea</w:t>
      </w:r>
      <w:proofErr w:type="spellEnd"/>
      <w:r w:rsidRPr="00626BDE">
        <w:t xml:space="preserve"> nr. 98/2016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acizițiile</w:t>
      </w:r>
      <w:proofErr w:type="spellEnd"/>
      <w:r w:rsidRPr="00626BDE">
        <w:t xml:space="preserve"> </w:t>
      </w:r>
      <w:proofErr w:type="spellStart"/>
      <w:r w:rsidRPr="00626BDE">
        <w:t>publice</w:t>
      </w:r>
      <w:proofErr w:type="spellEnd"/>
      <w:r w:rsidRPr="00626BDE">
        <w:rPr>
          <w:rFonts w:cstheme="minorHAnsi"/>
          <w:lang w:val="es-US"/>
        </w:rPr>
        <w:t xml:space="preserve"> </w:t>
      </w:r>
    </w:p>
    <w:p w14:paraId="72DB32EB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r w:rsidRPr="00626BDE">
        <w:t xml:space="preserve">O.G. nr. 119/1999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controlul</w:t>
      </w:r>
      <w:proofErr w:type="spellEnd"/>
      <w:r w:rsidRPr="00626BDE">
        <w:t xml:space="preserve"> intern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controlul</w:t>
      </w:r>
      <w:proofErr w:type="spellEnd"/>
      <w:r w:rsidRPr="00626BDE">
        <w:t xml:space="preserve"> </w:t>
      </w:r>
      <w:proofErr w:type="spellStart"/>
      <w:r w:rsidRPr="00626BDE">
        <w:t>financiar</w:t>
      </w:r>
      <w:proofErr w:type="spellEnd"/>
      <w:r w:rsidRPr="00626BDE">
        <w:t xml:space="preserve"> </w:t>
      </w:r>
      <w:proofErr w:type="spellStart"/>
      <w:r w:rsidRPr="00626BDE">
        <w:t>preventiv</w:t>
      </w:r>
      <w:proofErr w:type="spellEnd"/>
    </w:p>
    <w:p w14:paraId="5E3D5090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r w:rsidRPr="00626BDE">
        <w:lastRenderedPageBreak/>
        <w:t xml:space="preserve">O.M.F.P. nr. 923/2014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aprobarea</w:t>
      </w:r>
      <w:proofErr w:type="spellEnd"/>
      <w:r w:rsidRPr="00626BDE">
        <w:t xml:space="preserve"> </w:t>
      </w:r>
      <w:proofErr w:type="spellStart"/>
      <w:r w:rsidRPr="00626BDE">
        <w:t>Normelor</w:t>
      </w:r>
      <w:proofErr w:type="spellEnd"/>
      <w:r w:rsidRPr="00626BDE">
        <w:t xml:space="preserve"> </w:t>
      </w:r>
      <w:proofErr w:type="spellStart"/>
      <w:r w:rsidRPr="00626BDE">
        <w:t>metodologice</w:t>
      </w:r>
      <w:proofErr w:type="spellEnd"/>
      <w:r w:rsidRPr="00626BDE">
        <w:t xml:space="preserve"> generale </w:t>
      </w:r>
      <w:proofErr w:type="spellStart"/>
      <w:r w:rsidRPr="00626BDE">
        <w:t>referitoare</w:t>
      </w:r>
      <w:proofErr w:type="spellEnd"/>
      <w:r w:rsidRPr="00626BDE">
        <w:t xml:space="preserve"> la </w:t>
      </w:r>
      <w:proofErr w:type="spellStart"/>
      <w:r w:rsidRPr="00626BDE">
        <w:t>exercitarea</w:t>
      </w:r>
      <w:proofErr w:type="spellEnd"/>
      <w:r w:rsidRPr="00626BDE">
        <w:t xml:space="preserve"> </w:t>
      </w:r>
      <w:proofErr w:type="spellStart"/>
      <w:r w:rsidRPr="00626BDE">
        <w:t>controlului</w:t>
      </w:r>
      <w:proofErr w:type="spellEnd"/>
      <w:r w:rsidRPr="00626BDE">
        <w:t xml:space="preserve"> </w:t>
      </w:r>
      <w:proofErr w:type="spellStart"/>
      <w:r w:rsidRPr="00626BDE">
        <w:t>financiar</w:t>
      </w:r>
      <w:proofErr w:type="spellEnd"/>
      <w:r w:rsidRPr="00626BDE">
        <w:t xml:space="preserve"> </w:t>
      </w:r>
      <w:proofErr w:type="spellStart"/>
      <w:r w:rsidRPr="00626BDE">
        <w:t>preventiv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a </w:t>
      </w:r>
      <w:proofErr w:type="spellStart"/>
      <w:r w:rsidRPr="00626BDE">
        <w:t>Codului</w:t>
      </w:r>
      <w:proofErr w:type="spellEnd"/>
      <w:r w:rsidRPr="00626BDE">
        <w:t xml:space="preserve"> specific de </w:t>
      </w:r>
      <w:proofErr w:type="spellStart"/>
      <w:r w:rsidRPr="00626BDE">
        <w:t>norme</w:t>
      </w:r>
      <w:proofErr w:type="spellEnd"/>
      <w:r w:rsidRPr="00626BDE">
        <w:t xml:space="preserve"> </w:t>
      </w:r>
      <w:proofErr w:type="spellStart"/>
      <w:r w:rsidRPr="00626BDE">
        <w:t>profesionale</w:t>
      </w:r>
      <w:proofErr w:type="spellEnd"/>
      <w:r w:rsidRPr="00626BDE">
        <w:t xml:space="preserve">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persoanele</w:t>
      </w:r>
      <w:proofErr w:type="spellEnd"/>
      <w:r w:rsidRPr="00626BDE">
        <w:t xml:space="preserve"> care </w:t>
      </w:r>
      <w:proofErr w:type="spellStart"/>
      <w:r w:rsidRPr="00626BDE">
        <w:t>desfășoară</w:t>
      </w:r>
      <w:proofErr w:type="spellEnd"/>
      <w:r w:rsidRPr="00626BDE">
        <w:t xml:space="preserve"> </w:t>
      </w:r>
      <w:proofErr w:type="spellStart"/>
      <w:r w:rsidRPr="00626BDE">
        <w:t>activitatea</w:t>
      </w:r>
      <w:proofErr w:type="spellEnd"/>
      <w:r w:rsidRPr="00626BDE">
        <w:t xml:space="preserve"> de control </w:t>
      </w:r>
      <w:proofErr w:type="spellStart"/>
      <w:r w:rsidRPr="00626BDE">
        <w:t>financiar</w:t>
      </w:r>
      <w:proofErr w:type="spellEnd"/>
      <w:r w:rsidRPr="00626BDE">
        <w:t xml:space="preserve"> </w:t>
      </w:r>
      <w:proofErr w:type="spellStart"/>
      <w:r w:rsidRPr="00626BDE">
        <w:t>preventiv</w:t>
      </w:r>
      <w:proofErr w:type="spellEnd"/>
      <w:r w:rsidRPr="00626BDE">
        <w:t xml:space="preserve"> </w:t>
      </w:r>
      <w:proofErr w:type="spellStart"/>
      <w:r w:rsidRPr="00626BDE">
        <w:t>propriu</w:t>
      </w:r>
      <w:proofErr w:type="spellEnd"/>
    </w:p>
    <w:p w14:paraId="7148936E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r w:rsidRPr="00626BDE">
        <w:t xml:space="preserve">O.M.F.P. nr. 946/2005 </w:t>
      </w:r>
      <w:proofErr w:type="spellStart"/>
      <w:r w:rsidRPr="00626BDE">
        <w:t>pentru</w:t>
      </w:r>
      <w:proofErr w:type="spellEnd"/>
      <w:r w:rsidRPr="00626BDE">
        <w:t xml:space="preserve"> </w:t>
      </w:r>
      <w:proofErr w:type="spellStart"/>
      <w:r w:rsidRPr="00626BDE">
        <w:t>aprobarea</w:t>
      </w:r>
      <w:proofErr w:type="spellEnd"/>
      <w:r w:rsidRPr="00626BDE">
        <w:t xml:space="preserve"> </w:t>
      </w:r>
      <w:proofErr w:type="spellStart"/>
      <w:r w:rsidRPr="00626BDE">
        <w:t>Codului</w:t>
      </w:r>
      <w:proofErr w:type="spellEnd"/>
      <w:r w:rsidRPr="00626BDE">
        <w:t xml:space="preserve"> </w:t>
      </w:r>
      <w:proofErr w:type="spellStart"/>
      <w:r w:rsidRPr="00626BDE">
        <w:t>controlului</w:t>
      </w:r>
      <w:proofErr w:type="spellEnd"/>
      <w:r w:rsidRPr="00626BDE">
        <w:t xml:space="preserve"> intern/managerial</w:t>
      </w:r>
    </w:p>
    <w:p w14:paraId="084CCB1D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626BDE">
        <w:t>Legea</w:t>
      </w:r>
      <w:proofErr w:type="spellEnd"/>
      <w:r w:rsidRPr="00626BDE">
        <w:t xml:space="preserve"> nr. 95/2006 </w:t>
      </w:r>
      <w:proofErr w:type="spellStart"/>
      <w:r w:rsidRPr="00626BDE">
        <w:t>privind</w:t>
      </w:r>
      <w:proofErr w:type="spellEnd"/>
      <w:r w:rsidRPr="00626BDE">
        <w:t xml:space="preserve"> </w:t>
      </w:r>
      <w:proofErr w:type="spellStart"/>
      <w:r w:rsidRPr="00626BDE">
        <w:t>reforma</w:t>
      </w:r>
      <w:proofErr w:type="spellEnd"/>
      <w:r w:rsidRPr="00626BDE">
        <w:t xml:space="preserve"> </w:t>
      </w:r>
      <w:proofErr w:type="spellStart"/>
      <w:r w:rsidRPr="00626BDE">
        <w:t>în</w:t>
      </w:r>
      <w:proofErr w:type="spellEnd"/>
      <w:r w:rsidRPr="00626BDE">
        <w:t xml:space="preserve"> </w:t>
      </w:r>
      <w:proofErr w:type="spellStart"/>
      <w:r w:rsidRPr="00626BDE">
        <w:t>domeniul</w:t>
      </w:r>
      <w:proofErr w:type="spellEnd"/>
      <w:r w:rsidRPr="00626BDE">
        <w:t xml:space="preserve"> </w:t>
      </w:r>
      <w:proofErr w:type="spellStart"/>
      <w:r w:rsidRPr="00626BDE">
        <w:t>sănătății</w:t>
      </w:r>
      <w:proofErr w:type="spellEnd"/>
      <w:r w:rsidRPr="00626BDE">
        <w:t xml:space="preserve">, cu </w:t>
      </w:r>
      <w:proofErr w:type="spellStart"/>
      <w:r w:rsidRPr="00626BDE">
        <w:t>modificările</w:t>
      </w:r>
      <w:proofErr w:type="spellEnd"/>
      <w:r w:rsidRPr="00626BDE">
        <w:t xml:space="preserve"> </w:t>
      </w:r>
      <w:proofErr w:type="spellStart"/>
      <w:r w:rsidRPr="00626BDE">
        <w:t>și</w:t>
      </w:r>
      <w:proofErr w:type="spellEnd"/>
      <w:r w:rsidRPr="00626BDE">
        <w:t xml:space="preserve"> </w:t>
      </w:r>
      <w:proofErr w:type="spellStart"/>
      <w:r w:rsidRPr="00626BDE">
        <w:t>completările</w:t>
      </w:r>
      <w:proofErr w:type="spellEnd"/>
      <w:r w:rsidRPr="00626BDE">
        <w:t xml:space="preserve"> </w:t>
      </w:r>
      <w:proofErr w:type="spellStart"/>
      <w:r w:rsidRPr="00626BDE">
        <w:t>ulterioare</w:t>
      </w:r>
      <w:proofErr w:type="spellEnd"/>
    </w:p>
    <w:p w14:paraId="0518DD99" w14:textId="77777777" w:rsidR="00626BDE" w:rsidRPr="00626BDE" w:rsidRDefault="00626BDE" w:rsidP="00626BDE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626BDE">
        <w:t>Legea</w:t>
      </w:r>
      <w:proofErr w:type="spellEnd"/>
      <w:r w:rsidRPr="00626BDE">
        <w:t xml:space="preserve"> nr. 53/2003 – </w:t>
      </w:r>
      <w:proofErr w:type="spellStart"/>
      <w:r w:rsidRPr="00626BDE">
        <w:t>Codul</w:t>
      </w:r>
      <w:proofErr w:type="spellEnd"/>
      <w:r w:rsidRPr="00626BDE">
        <w:t xml:space="preserve"> </w:t>
      </w:r>
      <w:proofErr w:type="spellStart"/>
      <w:r w:rsidRPr="00626BDE">
        <w:t>Muncii</w:t>
      </w:r>
      <w:proofErr w:type="spellEnd"/>
      <w:r w:rsidRPr="00626BDE">
        <w:t xml:space="preserve">, </w:t>
      </w:r>
      <w:proofErr w:type="spellStart"/>
      <w:r w:rsidRPr="00626BDE">
        <w:t>republicat</w:t>
      </w:r>
      <w:proofErr w:type="spellEnd"/>
    </w:p>
    <w:p w14:paraId="25F9E3B1" w14:textId="77777777" w:rsidR="00626BDE" w:rsidRPr="00626BDE" w:rsidRDefault="00626BDE" w:rsidP="00626BDE">
      <w:pPr>
        <w:spacing w:line="276" w:lineRule="auto"/>
      </w:pPr>
    </w:p>
    <w:p w14:paraId="0031BEFB" w14:textId="39461079" w:rsidR="002B42F0" w:rsidRDefault="008D2EE3" w:rsidP="00626BDE">
      <w:pPr>
        <w:jc w:val="center"/>
        <w:rPr>
          <w:b/>
          <w:bCs/>
          <w:lang w:val="ro-RO"/>
        </w:rPr>
      </w:pPr>
      <w:r w:rsidRPr="008D2EE3">
        <w:rPr>
          <w:b/>
          <w:bCs/>
          <w:lang w:val="ro-RO"/>
        </w:rPr>
        <w:t>TEMATICĂ DE CONCURS</w:t>
      </w:r>
    </w:p>
    <w:p w14:paraId="4CD29E3C" w14:textId="77777777" w:rsidR="00626BDE" w:rsidRDefault="00626BDE" w:rsidP="00626BDE">
      <w:pPr>
        <w:jc w:val="center"/>
        <w:rPr>
          <w:lang w:val="ro-RO"/>
        </w:rPr>
      </w:pPr>
    </w:p>
    <w:p w14:paraId="1E3F0E4C" w14:textId="0CD049E9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Atribuțiile compartimentului de audit public intern</w:t>
      </w:r>
    </w:p>
    <w:p w14:paraId="586B7781" w14:textId="6701CCD8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Numirea și revocarea auditorilor interni</w:t>
      </w:r>
    </w:p>
    <w:p w14:paraId="1C70231E" w14:textId="0971E2F7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Pregătirea profesională continuă a auditorilor interni</w:t>
      </w:r>
    </w:p>
    <w:p w14:paraId="7C86ADE9" w14:textId="5A6E6DEB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Elaborarea planului de audit intern</w:t>
      </w:r>
    </w:p>
    <w:p w14:paraId="7AB60ED6" w14:textId="47CE89EF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Referatul de justificare și structura planului de audit public intern</w:t>
      </w:r>
    </w:p>
    <w:p w14:paraId="4AA9040C" w14:textId="59D7364C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Etapele misiunii de audit public intern</w:t>
      </w:r>
    </w:p>
    <w:p w14:paraId="43A652E1" w14:textId="69D5953F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Proceduri și documente elaborate pe parcursul desfășurării unei misiuni de audit public intern</w:t>
      </w:r>
    </w:p>
    <w:p w14:paraId="38DE7778" w14:textId="02DA8D6F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Tipuri de audit intern</w:t>
      </w:r>
    </w:p>
    <w:p w14:paraId="19E9A2BC" w14:textId="4BDC59F3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Incompatibilități referitoare la exercitarea auditului intern</w:t>
      </w:r>
    </w:p>
    <w:p w14:paraId="735B07D3" w14:textId="444A6BA0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Contravenții și sancțiuni referitoare la auditul intern</w:t>
      </w:r>
    </w:p>
    <w:p w14:paraId="51E74FB2" w14:textId="217903CE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Organizarea și conducerea contabilității</w:t>
      </w:r>
    </w:p>
    <w:p w14:paraId="4FD2DCB7" w14:textId="2FCDEE53" w:rsidR="008D2EE3" w:rsidRDefault="008D2EE3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Contabilitatea Trezoreriei Statului și a instituțiilor publice</w:t>
      </w:r>
    </w:p>
    <w:p w14:paraId="54768949" w14:textId="034EF8A9" w:rsidR="008D2EE3" w:rsidRDefault="002B42F0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Dispoziții privind controlul financiar preventiv</w:t>
      </w:r>
    </w:p>
    <w:p w14:paraId="0A9C46F5" w14:textId="0753F391" w:rsidR="002B42F0" w:rsidRDefault="002B42F0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Codul Controlului  intern</w:t>
      </w:r>
      <w:r w:rsidR="00717169">
        <w:rPr>
          <w:lang w:val="ro-RO"/>
        </w:rPr>
        <w:t xml:space="preserve"> managerial</w:t>
      </w:r>
    </w:p>
    <w:p w14:paraId="454BCE81" w14:textId="32076E19" w:rsidR="002B42F0" w:rsidRDefault="002B42F0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Angajarea, lichidarea, ordonanțarea și plata cheltuielilor în instituțiile publice</w:t>
      </w:r>
    </w:p>
    <w:p w14:paraId="71B14508" w14:textId="62C35ED2" w:rsidR="002B42F0" w:rsidRDefault="002B42F0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Codul privind conduita etică a auditorului intern</w:t>
      </w:r>
    </w:p>
    <w:p w14:paraId="792ACFC2" w14:textId="03899B0E" w:rsidR="002B42F0" w:rsidRDefault="002B42F0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Atribuirea contractelor de achiziție publică, a contractelor de cesiune de lucrări publice și a contractelor de concesiuni de servicii</w:t>
      </w:r>
    </w:p>
    <w:p w14:paraId="25529457" w14:textId="1649FF6A" w:rsidR="002B42F0" w:rsidRDefault="002B42F0" w:rsidP="00626BDE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Contractul individual de muncă</w:t>
      </w:r>
    </w:p>
    <w:p w14:paraId="31E7684B" w14:textId="77777777" w:rsidR="00717169" w:rsidRDefault="00717169" w:rsidP="002B42F0">
      <w:pPr>
        <w:jc w:val="center"/>
        <w:rPr>
          <w:b/>
          <w:bCs/>
          <w:lang w:val="ro-RO"/>
        </w:rPr>
      </w:pPr>
    </w:p>
    <w:p w14:paraId="46EDA5F7" w14:textId="23FA7C52" w:rsidR="00717169" w:rsidRPr="002B42F0" w:rsidRDefault="00717169" w:rsidP="00602B9C">
      <w:pPr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="00626BDE">
        <w:rPr>
          <w:b/>
          <w:bCs/>
          <w:lang w:val="ro-RO"/>
        </w:rPr>
        <w:t xml:space="preserve">        </w:t>
      </w:r>
    </w:p>
    <w:sectPr w:rsidR="00717169" w:rsidRPr="002B42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F83"/>
    <w:multiLevelType w:val="hybridMultilevel"/>
    <w:tmpl w:val="E9D65A5A"/>
    <w:lvl w:ilvl="0" w:tplc="9ECA13E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2AFB"/>
    <w:multiLevelType w:val="hybridMultilevel"/>
    <w:tmpl w:val="5D60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15739">
    <w:abstractNumId w:val="1"/>
  </w:num>
  <w:num w:numId="2" w16cid:durableId="30254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E3"/>
    <w:rsid w:val="002067F1"/>
    <w:rsid w:val="002B42F0"/>
    <w:rsid w:val="002F5C33"/>
    <w:rsid w:val="00435EA4"/>
    <w:rsid w:val="00552C61"/>
    <w:rsid w:val="0057580B"/>
    <w:rsid w:val="00602B9C"/>
    <w:rsid w:val="00626BDE"/>
    <w:rsid w:val="006476DD"/>
    <w:rsid w:val="006735A3"/>
    <w:rsid w:val="00717169"/>
    <w:rsid w:val="008D2EE3"/>
    <w:rsid w:val="00C717FF"/>
    <w:rsid w:val="00D603DF"/>
    <w:rsid w:val="00E3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7D2A"/>
  <w15:chartTrackingRefBased/>
  <w15:docId w15:val="{AD23ACAA-1DEB-4BE0-BCDD-CC98900C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E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E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E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E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Ichim</dc:creator>
  <cp:keywords/>
  <dc:description/>
  <cp:lastModifiedBy>Ionela Marin</cp:lastModifiedBy>
  <cp:revision>2</cp:revision>
  <cp:lastPrinted>2025-11-28T08:18:00Z</cp:lastPrinted>
  <dcterms:created xsi:type="dcterms:W3CDTF">2025-12-10T09:08:00Z</dcterms:created>
  <dcterms:modified xsi:type="dcterms:W3CDTF">2025-12-10T09:08:00Z</dcterms:modified>
</cp:coreProperties>
</file>